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63" w:rsidRPr="000A1863" w:rsidRDefault="000A1863" w:rsidP="00CD2E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Лекція </w:t>
      </w:r>
      <w:r w:rsidR="004F1B7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1</w:t>
      </w:r>
    </w:p>
    <w:p w:rsidR="000A1863" w:rsidRDefault="000A1863" w:rsidP="00CD2E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A1863" w:rsidRPr="0024340E" w:rsidRDefault="000A1863" w:rsidP="00CD2ECB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A18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Тема:</w:t>
      </w:r>
      <w:r w:rsidR="001D6DB2"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B76" w:rsidRPr="007F6C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ЗДОРОВ’Я ЯК ІНТЕГРАЛЬНЕ ПОНЯТТЯ.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ІНДИВІДУАЛЬНЕ </w:t>
      </w:r>
      <w:r w:rsidR="000B2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ГРУПОВЕ 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ЗДОРОВ</w:t>
      </w:r>
      <w:r w:rsidRPr="002434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Я. ВИДИ І МЕТОДИ ДІАГНОСТИКИ ТА МОНІТОРИНГУ СТАНУ ЗДОРОВ’Я</w:t>
      </w:r>
    </w:p>
    <w:p w:rsidR="000A1863" w:rsidRDefault="000A1863" w:rsidP="00CD2E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1B76" w:rsidRPr="00B2150F" w:rsidRDefault="00B2150F" w:rsidP="00B2150F">
      <w:pPr>
        <w:pStyle w:val="a9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B215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1.</w:t>
      </w:r>
      <w:r w:rsidR="004F1B76" w:rsidRPr="00B2150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Поняття та компоненти здоров’я. Фактори, що зумовлюють здоров’я. Рівні вивчення здоров’я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C9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Здоров’я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 визначенням ВОЗ, це стан повного фізичного, душевного </w:t>
      </w:r>
      <w:r w:rsidR="00B21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соціального благополуччя, а не лише відсутність хвороб </w:t>
      </w:r>
      <w:r w:rsidR="00B215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фізичних дефектів.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сучасній клінічній медицині основна увага приділяється негативному компоненту здоров’я, тобто хворобі. Не оцінюється кількість здоров’я, а лише констатується факт його втрати, і 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здоров’я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визначається, по суті, як відсутність хвороб. 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Компоненти здоров</w:t>
      </w:r>
      <w:r w:rsidRPr="007F6C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я.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Життєдіяльність людини забезпечується на трьох рівнях: біологічному, психічному і соціальному. 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Перший рівень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біологічне (фізичне)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я,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язано з організмом і залежить від динамічної рівноваги функцій всіх внутрішніх органів, їх адекватного реагування на вплив навколишнього середовища.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Другий рівень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психічне (душевне)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я,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язане з особистістю і залежить від розвитку когнітивної, емоційно-вольової і мотиваційної сфер, самосвідомості особистості та усвідомлення цінності власного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і здорового способу життя. Психічне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стан загального душевного комфорту, що забезпечує адекватну поведінкову реакцію. 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Третій рівень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соціальне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я,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язано з впливом на особистість інших людей, суспільства в цілому і залежить від місця та ролі людини в міжособистісних відносинах, від морального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соціуму. Соціальне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міра соціальної активності та, перш за все, працездатності, форма активного, діяльного ставлення до світу.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Фактори впливу на формування рівня здоров</w:t>
      </w:r>
      <w:r w:rsidRPr="007F6C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я: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Спосіб життя (</w:t>
      </w:r>
      <w:proofErr w:type="spellStart"/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тютюнопаління</w:t>
      </w:r>
      <w:proofErr w:type="spellEnd"/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зловживання алкоголем, нераціональне харчування, гіподинамія, стресові ситуації, несприятливі умови праці і побуту).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Генетичні (спадковість, тип ВНД, конституція тіла, вік, стать і т.д.).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Стан навколишнього середовища (забруднення повітря, води, продуктів харчування, </w:t>
      </w:r>
      <w:r w:rsidR="00B31D83"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ґрунту</w:t>
      </w:r>
      <w:bookmarkStart w:id="0" w:name="_GoBack"/>
      <w:bookmarkEnd w:id="0"/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рівень радіації, електромагнітні поля тощо).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Природні (клімат, погода, ландшафт, флора, фауна і т.д.).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Соціально-економічні (рівень ВВП на душу населення, рівень доходів та рівень розходів і т.д.);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Рівень розвитку охорони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 (неефективність профілактичних заходів, низька якість і доступність медичної допомоги тощо).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Встановлено, що спосіб життя приблизно на 50%, спадковість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20%, стан навколишнього середовища і природні чинники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15-20% та соціально-економічні фактори і рівень розвитку охорони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10% зумовлюють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hAnsi="Times New Roman" w:cs="Times New Roman"/>
          <w:color w:val="000000"/>
          <w:sz w:val="28"/>
          <w:szCs w:val="28"/>
          <w:lang w:val="uk-UA"/>
        </w:rPr>
        <w:t>я (індивідуальне і громадське).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В даний час </w:t>
      </w:r>
      <w:r w:rsidRPr="007F6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здоров</w:t>
      </w:r>
      <w:r w:rsidRPr="007F6C9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я прийнято вивчати на наступних рівнях: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1)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окремої людини (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індивіда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)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індивідуальне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2)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 xml:space="preserve">окремих спільнот людей: гендерних, вікових, професійних і т.д., 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або етнічних груп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групове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3)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людей, що проживають на окремій адміністративно-територіальній одиниці (область, місто, район)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 населення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4)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суспільства, населення країни, континенту, популяції в цілому </w:t>
      </w:r>
      <w:r w:rsidRPr="007F6C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громадське здоров</w:t>
      </w:r>
      <w:r w:rsidRPr="007F6C9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1B76" w:rsidRPr="007F6C94" w:rsidRDefault="004F1B76" w:rsidP="004F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Кожному рівню вивчення здоров</w:t>
      </w:r>
      <w:r w:rsidRPr="007F6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7F6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відповідають певні критерії та показники. </w:t>
      </w:r>
    </w:p>
    <w:p w:rsidR="00B2150F" w:rsidRDefault="00B2150F" w:rsidP="00B21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2150F" w:rsidRPr="00B2150F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2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2.</w:t>
      </w:r>
      <w:r w:rsidRPr="00B215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B215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Індивідуальне здоров’я, його критерії та показники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здоров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-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я окремої людини. Його оцінюють за персональними (індивідуальними) показниками параметрів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</w:p>
    <w:p w:rsidR="00B2150F" w:rsidRPr="00B2150F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21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Pr="00B215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оцінки індивідуального здоров</w:t>
      </w:r>
      <w:r w:rsidRPr="00B2150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 w:rsidRPr="00B2150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B21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запропоновані умовні </w:t>
      </w:r>
      <w:r w:rsidRPr="00B2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критерії:</w:t>
      </w:r>
      <w:r w:rsidRPr="00B215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24340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Наявність або відсутність на момент обстеження хронічних захворювань.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Визначається з анамнезу та під час лікарського огляду за участю фахівців.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24340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Рівень функціонального стану основних систем організму.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EB2A2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изначається клінічними методами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B2A2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та</w:t>
      </w:r>
      <w:r w:rsidRPr="00EB2A2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 допомогою функціональних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проб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24340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Рівень досягнутого фізичного і нервово-психічного розвитку і ступінь його гармонійності.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Визначається антропометричними методами з використанням регіональних стандартів фізичного розвитку. Досягнутий рівень фізичного розвитку оцінюється шляхом порівняння із середніми показниками біологічного розвитку для даного віку та статі, а ступінь гармонійності - з використанням оціночних таблиць (шкал регресії). Рівень досягнутого нервово-психічного розвитку встановлюється психоневрологом при медогляді. 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Ступінь опірності </w:t>
      </w:r>
      <w:r w:rsidRPr="002434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(резистентності)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організму несприятливому впливу чинників навколишнього середовища.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неї судять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за даними щодо кількості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тривалості перенесених захворювань (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гострих захворювань та загострень хронічних хвороб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) за попередній рік.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Комплексність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категорії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вимагає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комплексного </w:t>
      </w:r>
      <w:proofErr w:type="spellStart"/>
      <w:proofErr w:type="gram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ідходу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Комплексна оцінка стану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дається на момент обстеження за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основними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кількісними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показниками здоров’я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2150F" w:rsidRPr="0024340E" w:rsidRDefault="00B2150F" w:rsidP="00B215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Показники індивідуального здоров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</w:t>
      </w: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463"/>
      </w:tblGrid>
      <w:tr w:rsidR="00B2150F" w:rsidRPr="00B31D83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Генотип, відсутність </w:t>
            </w:r>
            <w:proofErr w:type="spellStart"/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дизембріогенезу</w:t>
            </w:r>
            <w:proofErr w:type="spellEnd"/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спадкових дефектів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біологічних тканин і рідин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Метаболічні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обміну речовин в спокої і після навантажень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Морфологічні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фізичного розвитку, тип конституції (</w:t>
            </w:r>
            <w:proofErr w:type="spellStart"/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морфотип</w:t>
            </w:r>
            <w:proofErr w:type="spellEnd"/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Функціональний стан органів і систем: </w:t>
            </w:r>
          </w:p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норма спокою </w:t>
            </w:r>
          </w:p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норма реакції </w:t>
            </w:r>
          </w:p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резервні можливості, функціональний тип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Емоційно-вольова, розумова, інтелектуальна сфери: </w:t>
            </w:r>
          </w:p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домінантність півкулі </w:t>
            </w:r>
          </w:p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тип ВНД </w:t>
            </w:r>
          </w:p>
          <w:p w:rsidR="00B2150F" w:rsidRPr="0024340E" w:rsidRDefault="00B2150F" w:rsidP="00547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тип темпераменту </w:t>
            </w:r>
          </w:p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тип домінуючого інстинкту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Соціально-духовні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Цільові установки, моральні цінності, ідеали, рівень домагань потреб, ступінь визнання і т.д.</w:t>
            </w:r>
          </w:p>
        </w:tc>
      </w:tr>
      <w:tr w:rsidR="00B2150F" w:rsidRPr="0024340E" w:rsidTr="0054768F">
        <w:tc>
          <w:tcPr>
            <w:tcW w:w="2000" w:type="dxa"/>
          </w:tcPr>
          <w:p w:rsidR="00B2150F" w:rsidRPr="0024340E" w:rsidRDefault="00B2150F" w:rsidP="005476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Клінічні</w:t>
            </w:r>
          </w:p>
        </w:tc>
        <w:tc>
          <w:tcPr>
            <w:tcW w:w="7639" w:type="dxa"/>
          </w:tcPr>
          <w:p w:rsidR="00B2150F" w:rsidRPr="0024340E" w:rsidRDefault="00B2150F" w:rsidP="005476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3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ознак хвороби</w:t>
            </w:r>
          </w:p>
        </w:tc>
      </w:tr>
    </w:tbl>
    <w:p w:rsidR="00B2150F" w:rsidRPr="0024340E" w:rsidRDefault="00B2150F" w:rsidP="00EB2A2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Для характеристики стану здоров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я дитячих і підліткових контингентів прийняті наступні показники:</w:t>
      </w:r>
    </w:p>
    <w:p w:rsidR="00B2150F" w:rsidRPr="0024340E" w:rsidRDefault="00B2150F" w:rsidP="00B2150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рівень загальної захворюваності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визначається шляхом врахування всіх випадків захворювань за рік на 100 обстежуваних дітей та підлітків;</w:t>
      </w:r>
    </w:p>
    <w:p w:rsidR="00B2150F" w:rsidRPr="0024340E" w:rsidRDefault="00B2150F" w:rsidP="00B2150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індекс здоров</w:t>
      </w:r>
      <w:r w:rsidRPr="00243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питома вага осіб, що абсолютно не хворіли за рік у відсотках до числа обстежених;</w:t>
      </w:r>
    </w:p>
    <w:p w:rsidR="00B2150F" w:rsidRPr="0024340E" w:rsidRDefault="00B2150F" w:rsidP="00B2150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кількість часто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хворіючих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дітей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року; цей показник визначається у відсотках відношенням часто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хворіючих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до числа обстежених (часто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хворіючими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вважають тих дітей, які протягом року хворіли чотири рази і більше);</w:t>
      </w:r>
    </w:p>
    <w:p w:rsidR="00B2150F" w:rsidRPr="0024340E" w:rsidRDefault="00B2150F" w:rsidP="00B2150F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патологічна ураженість або хворобливість </w:t>
      </w:r>
      <w:r w:rsidRPr="0024340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 окремими нозологічними формами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поширеність хронічних захворювань, функціональних відхилень у відсотках до загального числа обстежених; виявляється в результаті поглиблених медичних оглядів.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B2150F" w:rsidRPr="00EB2A2E" w:rsidRDefault="00EB2A2E" w:rsidP="00EB2A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EB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B2150F" w:rsidRPr="00EB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 Групи здоров</w:t>
      </w:r>
      <w:r w:rsidR="00B2150F" w:rsidRPr="00EB2A2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’</w:t>
      </w:r>
      <w:r w:rsidR="00B2150F" w:rsidRPr="00EB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я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Для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індивідуальної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оцінки здоров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 та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оцінки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населення виділяються групи здоров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я. В їх основі лежить принцип наявності (або відсутності) захворювань. На підставі цього принципу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для оцінки здоров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я дорослої частини населення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виділяються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три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групи здоров</w:t>
      </w:r>
      <w:r w:rsidRPr="002434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B2150F" w:rsidRPr="00EB2A2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EB2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Здорові</w:t>
      </w:r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особи, що не пред</w:t>
      </w:r>
      <w:r w:rsidRPr="00EB2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являють скарг і не мають хронічних захворювань в анамнезі, у яких при обстеженні не виявлено змін з боку окремих органів і систем, результати лабораторно-діагностичних </w:t>
      </w:r>
      <w:proofErr w:type="gramStart"/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</w:t>
      </w:r>
      <w:proofErr w:type="gramEnd"/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іджень без відхилень від норми.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Практично здорові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 особи, що мають в анамнезі хронічне захворювання, яке не призводить до порушення функцій організму і не впливає на працездатність і соціальну активність; в даній групі виділяються особи з факторами ризику щодо серцево-судинних, онкологічних та інших соціально значущих захворювань.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- 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Хворі з хронічними захворюваннями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- особи, що підрозділяються, залежно від стадії компенсації патологічного процесу, на групи осіб з повною компенсацією,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субкомпенсації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декомпенсацією.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Для 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оцінки</w:t>
      </w:r>
      <w:r w:rsidRPr="002434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дітей і підлітків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використовуються угрупування,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основу якого покладено стан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фізичного розвитку, відповідність психічного розвитку вік</w:t>
      </w:r>
      <w:r w:rsidR="00EB2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овим нормам та наявність або відсутність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функціональних порушень, морфологічних відхилень,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наявних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захворювань і ступінь їх тяжкості.</w:t>
      </w:r>
    </w:p>
    <w:p w:rsidR="00B2150F" w:rsidRPr="0024340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Відповідно до указаних критеріїв і показників виділяють 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Pr="002434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ять груп здоров</w:t>
      </w:r>
      <w:r w:rsidRPr="0024340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’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і підлітків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B2150F" w:rsidRPr="0024340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Перша група здоров’я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здорові діти і підлітки з гармонійним розвитком та рівнем розвитку функціональних систем організму, що відповідає віку.</w:t>
      </w:r>
    </w:p>
    <w:p w:rsidR="00B2150F" w:rsidRPr="0024340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Друга група здоро</w:t>
      </w:r>
      <w:r w:rsidR="00EB2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в</w:t>
      </w:r>
      <w:r w:rsidRPr="002434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’я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здорові діти і підлітки, що мають функціональні та деякі морфологічні відхилення, а також знижену опірність до гострих та хронічних захворювань, тобто часто і тривало хворіють.</w:t>
      </w:r>
    </w:p>
    <w:p w:rsidR="00B2150F" w:rsidRPr="0024340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Третя група здоров’я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діти і підлітки, які страждають хронічними захворюваннями у стані компенсації, а також діти з фізичними вадами, наслідками травм, але зі збереженням функціональних можливостей організму.</w:t>
      </w:r>
    </w:p>
    <w:p w:rsidR="00B2150F" w:rsidRPr="00EB2A2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B2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Четверта група здоров’я</w:t>
      </w:r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діти і підлітки, які страждають хронічними захворюваннями у стані </w:t>
      </w:r>
      <w:proofErr w:type="spellStart"/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субкомпенсації</w:t>
      </w:r>
      <w:proofErr w:type="spellEnd"/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зі зниженими функціональними можливостями організму.</w:t>
      </w:r>
    </w:p>
    <w:p w:rsidR="00B2150F" w:rsidRPr="00EB2A2E" w:rsidRDefault="00B2150F" w:rsidP="00B2150F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B2A2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>П’ята група здоров’я</w:t>
      </w:r>
      <w:r w:rsidRPr="00EB2A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діти і підлітки, які страждають хронічними захворюваннями у стані декомпенсації, зі значно зниженими функціональними можливостями організму, інваліди I і II груп.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Розподіл дітей за групами здоров</w:t>
      </w:r>
      <w:r w:rsidRPr="00B31D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я дозволяє виявити осіб, що мають </w:t>
      </w:r>
      <w:r w:rsidRPr="0024340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фактори ризику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щодо розвитку патологічних зрушень, дітей з початковими формами захворювань та функціональними відхиленнями і розробити комплекс заходів з охорони та зміцнення їх здоров</w:t>
      </w:r>
      <w:r w:rsidRPr="00B31D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я, профілактики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виникнення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хронічних захворювань.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Розподіл дітей за групами здоров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uk-UA" w:eastAsia="ru-RU"/>
        </w:rPr>
        <w:t>я дуже важливий для: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характеристики здоров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 дитячої популяції, отримання статистичних показників здоров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я;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порівняльних зіставлень на різних територіях;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- оцінки ефективності лікувально-профілактичної роботи дитячих медичних установ і окремих лікарів.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B2150F" w:rsidRPr="00EB2A2E" w:rsidRDefault="00EB2A2E" w:rsidP="00EB2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EB2A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</w:t>
      </w:r>
      <w:r w:rsidR="00B2150F" w:rsidRPr="00EB2A2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Види і методи діагностики стану здоров’я: загальна характеристика</w:t>
      </w:r>
    </w:p>
    <w:p w:rsidR="00B2150F" w:rsidRPr="0024340E" w:rsidRDefault="00B2150F" w:rsidP="00B2150F">
      <w:pPr>
        <w:shd w:val="clear" w:color="auto" w:fill="FFFFFF"/>
        <w:tabs>
          <w:tab w:val="left" w:pos="830"/>
          <w:tab w:val="left" w:pos="1872"/>
          <w:tab w:val="left" w:pos="2866"/>
          <w:tab w:val="left" w:pos="3998"/>
          <w:tab w:val="left" w:pos="5630"/>
          <w:tab w:val="left" w:pos="6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Змістом діагностики є об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єктивна оцінка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стану здоров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я людини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виявлення відхилень і встановлення ступеня порушень функції різних органів і фізіологічних систем організму на основі визначення фізичних, хімічних та інших об</w:t>
      </w:r>
      <w:r w:rsidRPr="00243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єктивних показників функціонального стану органів та їх систем за допомогою </w:t>
      </w:r>
      <w:r w:rsidR="00020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різних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методів дослідження.</w:t>
      </w:r>
    </w:p>
    <w:p w:rsidR="00B2150F" w:rsidRPr="0024340E" w:rsidRDefault="00B2150F" w:rsidP="00B2150F">
      <w:pPr>
        <w:shd w:val="clear" w:color="auto" w:fill="FFFFFF"/>
        <w:tabs>
          <w:tab w:val="left" w:pos="830"/>
          <w:tab w:val="left" w:pos="1872"/>
          <w:tab w:val="left" w:pos="2866"/>
          <w:tab w:val="left" w:pos="3998"/>
          <w:tab w:val="left" w:pos="5630"/>
          <w:tab w:val="left" w:pos="6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Види і методи діагностики стану здоров</w:t>
      </w:r>
      <w:r w:rsidRPr="0024340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’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я:</w:t>
      </w:r>
    </w:p>
    <w:p w:rsidR="00B2150F" w:rsidRPr="0024340E" w:rsidRDefault="00B2150F" w:rsidP="00B2150F">
      <w:pPr>
        <w:shd w:val="clear" w:color="auto" w:fill="FFFFFF"/>
        <w:tabs>
          <w:tab w:val="left" w:pos="830"/>
          <w:tab w:val="left" w:pos="1872"/>
          <w:tab w:val="left" w:pos="2866"/>
          <w:tab w:val="left" w:pos="3998"/>
          <w:tab w:val="left" w:pos="5630"/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Cs/>
          <w:i/>
          <w:spacing w:val="-6"/>
          <w:sz w:val="28"/>
          <w:szCs w:val="28"/>
          <w:lang w:val="uk-UA"/>
        </w:rPr>
        <w:t>1.</w:t>
      </w:r>
      <w:r w:rsidRPr="0024340E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Медична (клінічна) діагностика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включає методи клінічного обстеження пацієнта. До них належать загальноприйняті у практиці клінічної медицини методи діагностики внутрішніх хвороб, а саме: опитування (збір анамнезу), візуальний огляд (соматоскопія), вимірювання (антропометрія),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фізикальні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методи (пальпація, перкусія, аускультація,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пульсометрія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), лабораторні та інструментальні методи дослідження і хірургічні методи (біопсія).</w:t>
      </w:r>
    </w:p>
    <w:p w:rsidR="00B2150F" w:rsidRPr="0024340E" w:rsidRDefault="00B2150F" w:rsidP="00B2150F">
      <w:pPr>
        <w:shd w:val="clear" w:color="auto" w:fill="FFFFFF"/>
        <w:tabs>
          <w:tab w:val="left" w:pos="830"/>
          <w:tab w:val="left" w:pos="1872"/>
          <w:tab w:val="left" w:pos="2866"/>
          <w:tab w:val="left" w:pos="3998"/>
          <w:tab w:val="left" w:pos="5630"/>
          <w:tab w:val="left" w:pos="6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>2. Функціональна діагностика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ґрунтується на дослідженні функціонального стану органів і фізіологічних систем за допомогою різних інструментальних та апаратних (простих і складних) методів дослідження, таких як: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пульсоксіметрія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тонометрія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електрокардіографія,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ехокардіографія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реографія,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електроенцефалографія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, спірометрія, спірографія, гоніометрія, динамометрія, та ін.), а також на використанні різних функціональних проб в оцінці функціонального стану серцево-судинної, дихальної, нервово-м'язової та ін. систем і фізичної працездатності в лабораторних умовах. Таким чином, функціональні проби засновані на оцінці стану функціональної системи в умовах її переходу від рівня спокою до діяльності, тобто під час впливу на організм дозованого за силою і тривалістю подразника, який визначається поняттям «функціональне навантаження».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Функціональні навантаження поділяють на групи: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Фізичні навантаження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ортостатія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крокові рухи, присідання, біг,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велоергометрія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, піднімання тягарів тощо), тобто навантаження, що пов</w:t>
      </w:r>
      <w:r w:rsidRPr="002434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язані з потребою виконувати певну механічну роботу.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Аліментарні навантаження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навантаження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глюкозою), пов</w:t>
      </w:r>
      <w:r w:rsidRPr="002434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язані з певними вимогами до діяльності травного тракту.</w:t>
      </w:r>
      <w:r w:rsidRPr="002434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>Аліментарні навантаження</w:t>
      </w:r>
      <w:r w:rsidRPr="002434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 для оцінювання функціонального стану травлення.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Дихальні навантаження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(проби із затримкою дихання, вдихання газових сумішей, гіпервентиляція).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4340E">
        <w:rPr>
          <w:rFonts w:ascii="Times New Roman" w:hAnsi="Times New Roman" w:cs="Times New Roman"/>
          <w:sz w:val="28"/>
          <w:szCs w:val="28"/>
          <w:u w:val="single"/>
          <w:lang w:val="uk-UA"/>
        </w:rPr>
        <w:t>Тепло-холодові навантаження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(повітряна ванна, місцева і загальна гарячі ванни, застосування місцевого холодного подразника тощо).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sz w:val="28"/>
          <w:szCs w:val="28"/>
          <w:lang w:val="uk-UA"/>
        </w:rPr>
        <w:t>Результати, які отримані з використанням того чи іншого навантаження в осіб з функціональними порушеннями повинні бути співставленні з реакцією здорової людини на функціональне навантаження, таке саме за інтенсивністю, характером і тривалістю, що дасть можливість виявити певні зміни.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3. Діагностика рухових можливостей,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A7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дієздатності до виконання різних побутових та професійних операцій з використанням як новітніх технологій (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електротензодинамометрія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>, цифр</w:t>
      </w:r>
      <w:r w:rsidR="00A32AA7">
        <w:rPr>
          <w:rFonts w:ascii="Times New Roman" w:hAnsi="Times New Roman" w:cs="Times New Roman"/>
          <w:sz w:val="28"/>
          <w:szCs w:val="28"/>
          <w:lang w:val="uk-UA"/>
        </w:rPr>
        <w:t xml:space="preserve">ова </w:t>
      </w:r>
      <w:proofErr w:type="spellStart"/>
      <w:r w:rsidR="00A32AA7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="00A32AA7">
        <w:rPr>
          <w:rFonts w:ascii="Times New Roman" w:hAnsi="Times New Roman" w:cs="Times New Roman"/>
          <w:sz w:val="28"/>
          <w:szCs w:val="28"/>
          <w:lang w:val="uk-UA"/>
        </w:rPr>
        <w:t>), так і простих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методів діагностики (мануальне м'язове тестування, гоніометрія тощо).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i/>
          <w:spacing w:val="-17"/>
          <w:sz w:val="28"/>
          <w:szCs w:val="28"/>
          <w:lang w:val="uk-UA"/>
        </w:rPr>
        <w:t xml:space="preserve">4. </w:t>
      </w:r>
      <w:r w:rsidRPr="0024340E">
        <w:rPr>
          <w:rFonts w:ascii="Times New Roman" w:hAnsi="Times New Roman" w:cs="Times New Roman"/>
          <w:i/>
          <w:sz w:val="28"/>
          <w:szCs w:val="28"/>
          <w:lang w:val="uk-UA"/>
        </w:rPr>
        <w:t>Психодіагностика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психологами з використанням різних методів (рисункові, проективно-бланкові, опитувальні,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єктивно-маніпуляційні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sz w:val="28"/>
          <w:szCs w:val="28"/>
          <w:lang w:val="uk-UA"/>
        </w:rPr>
        <w:t>психо-фізіологічні</w:t>
      </w:r>
      <w:proofErr w:type="spellEnd"/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тощо). Визначають характер типологічних особливостей вищої нервової діяльності; ступінь порушення психічних функцій; якості особистості людини; стан основних психічних процесів (відчуття, сприйняття, пам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ять, мислення, увага, емоційно-вольова сфера).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color w:val="1B1F21"/>
          <w:sz w:val="28"/>
          <w:szCs w:val="28"/>
          <w:lang w:val="uk-UA" w:eastAsia="ru-RU"/>
        </w:rPr>
        <w:t>5. Самодіагностика.</w:t>
      </w:r>
      <w:r w:rsidRPr="0024340E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 Існують прості методи самоконтролю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станом здоров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24340E">
        <w:rPr>
          <w:rFonts w:ascii="Times New Roman" w:eastAsia="Times New Roman" w:hAnsi="Times New Roman" w:cs="Times New Roman"/>
          <w:color w:val="1B1F21"/>
          <w:sz w:val="28"/>
          <w:szCs w:val="28"/>
          <w:lang w:val="uk-UA" w:eastAsia="ru-RU"/>
        </w:rPr>
        <w:t xml:space="preserve">, які можна здійснювати власноруч у домашніх умовах. </w:t>
      </w:r>
      <w:r w:rsidRPr="0024340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Суб</w:t>
      </w:r>
      <w:r w:rsidRPr="0024340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єктивні показники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виявляються методом самооцінки людиною свого поточного стану. Насамперед, сюди відносять самопочуття як інтегральну оцінку свого здоров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я. До суб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єктивних показників відносять також повноцінність сну, бадьорість (або втому), апетит та ін. Самопочуття, активність, настрій людини - це своєрідний барометр стану центральної нервової системи і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багатьох функцій внутрішніх органів. Наявність хворобливих відчуттів (головні болі, загальна слабкість, запаморочення, відчуття серцебиття, задишка, болі в м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язах та інші ознаки) - це сигнали </w:t>
      </w:r>
      <w:proofErr w:type="spellStart"/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передхвороби</w:t>
      </w:r>
      <w:proofErr w:type="spellEnd"/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хвороби.</w:t>
      </w:r>
      <w:r w:rsidRPr="002434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єктивні показники не завжди відповідають об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єктивному стану здоров</w:t>
      </w:r>
      <w:r w:rsidRPr="0024340E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людини, так як людина може іноді себе добре відчувати при вже починаючих патологічних змінах. Для отримання </w:t>
      </w:r>
      <w:r w:rsidRPr="0024340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об’єктивних показників здоров</w:t>
      </w:r>
      <w:r w:rsidRPr="0024340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’</w:t>
      </w:r>
      <w:r w:rsidRPr="0024340E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я</w:t>
      </w:r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 проведенні самоконтролю застосовуються прості об’єктивні методи: </w:t>
      </w:r>
      <w:proofErr w:type="spellStart"/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>пульсометрія</w:t>
      </w:r>
      <w:proofErr w:type="spellEnd"/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>тонометрія</w:t>
      </w:r>
      <w:proofErr w:type="spellEnd"/>
      <w:r w:rsidRPr="0024340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визначення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частоти дихання, вимірювання температури тіла, антропометрія тощо.</w:t>
      </w:r>
    </w:p>
    <w:p w:rsidR="00B2150F" w:rsidRPr="0024340E" w:rsidRDefault="00B2150F" w:rsidP="00B2150F">
      <w:pPr>
        <w:pStyle w:val="Default"/>
        <w:rPr>
          <w:color w:val="auto"/>
          <w:lang w:val="uk-UA"/>
        </w:rPr>
      </w:pPr>
    </w:p>
    <w:p w:rsidR="00B2150F" w:rsidRPr="00A32AA7" w:rsidRDefault="00020BEB" w:rsidP="00A32AA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20BEB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="00B2150F" w:rsidRPr="00020B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A32AA7"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Поняття</w:t>
      </w:r>
      <w:r w:rsidR="00A32AA7"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AA7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моніторингу здоров</w:t>
      </w:r>
      <w:r w:rsidR="00A32AA7"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A32AA7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 та його значення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Моніторинг здоров</w:t>
      </w: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це динамічна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скринінг-діагностика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фізичного розвитку, функціональних резервів організму,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нейродинамічних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показників нервової системи, психічного стану, індивідуальних особливостей, адаптивних (резервних) можливостей, способу життя і спадковості, що визначають життєздатність організму.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Моніторинг здоров</w:t>
      </w: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я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має на увазі вимір і оцінку різноманітних фізичних, психофізіологічних і психологічних параметрів, які можуть бути кількісно виміряні. Вони мають високу діагностичну цінність, так як об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єктивно відображають стан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суб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єкта, дозволяють зіставляти показники людини в динаміці онтогенезу і умов життєдіяльності та між різними групами. В результаті це дає можливість для прогнозу змін рівня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і оперативної корекції способу життя з метою запобігання погіршень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Дані моніторингу узагальнюються і використовуються для організації профілактичних заходів та просвіти населення щодо зміцнення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Завдяки моніторингу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я дітей та дорослих стає можливим: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діагностика захворювань на ранніх стадіях і своєчасне ефективне лікування;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зниження рівня поширення інфекційних хвороб в дитячих і дорослих колективах;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оптимізація процесу освіти відповідно до закономірностей вікового розвитку і потреб зростаючого організму;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розробка та включення заходів профілактики в освітню і трудову діяльність.</w:t>
      </w:r>
    </w:p>
    <w:p w:rsidR="00B2150F" w:rsidRPr="0024340E" w:rsidRDefault="00B2150F" w:rsidP="00B2150F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150F" w:rsidRPr="0024340E" w:rsidRDefault="00A32AA7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Поняття 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фізичного здоров’я, його показники. Види моніторингу фізичної складової здоров’я </w:t>
      </w:r>
    </w:p>
    <w:p w:rsidR="00B2150F" w:rsidRPr="0024340E" w:rsidRDefault="00B2150F" w:rsidP="00B21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Фізичне здоров’я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- це стан організму, при якому показники основних фізіологічних систем лежать в межах </w:t>
      </w:r>
      <w:r w:rsidR="00A32AA7">
        <w:rPr>
          <w:rFonts w:ascii="Times New Roman" w:hAnsi="Times New Roman" w:cs="Times New Roman"/>
          <w:sz w:val="28"/>
          <w:szCs w:val="28"/>
          <w:lang w:val="uk-UA"/>
        </w:rPr>
        <w:t xml:space="preserve">вікової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фізіологічної норми і адекватно змінюються при взаємодії людини із зовнішнім середовищем.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Розрізняють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суб’єктивні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самопочуття, сон, апетит, працездатність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об’єктивні показники фізичного здоров’я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фізичного розвитку, рівень фізичної підготовленості, рівень функціонального стану органів, їх систем і організму в цілому і здатність до мобілізації його адаптаційних резервів).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Види моніторингу фізичного здоров’я: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Моніторинг фізичного розвитку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передбачає одержання інформації про швидкість росту, збільшення маси тіла, зміни пропорцій організму, розвиток мускулатури і опорно-рухового апарату, стан постави, співвідношення жирової, кісткової та м’язової тканин тіла тощо.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Моніторинг фізичної підготовленості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враховує ступінь розвитку функціональних можливостей організму і розвиток основних фізичних якостей (сили, витривалості, швидкості, спритності, гнучкості). Оцінка рівня фізичної підготовленості здійснюється за результатами спеціальних контрольних вправ (тестів). Набір і зміст таких тестів має бути відповідним до віку і статі, професійної приналежності, а також до рівня фізичної активності.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Моніторинг функціонального стану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різних систем організму (серцево-судинної, дихальної, м’язової, нервової та ін.) простежує такі параметри, як частота серцевих скорочень, артеріальний тиск, життєва ємність легень, м’язова сила кистей рук, м’язовий тонус, гострота зору і слуху тощо.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спостереження й проводити вимірювання фізичних показників здоров’я слід регулярно. Тільки в цьому випадку можна прослідкувати зміни, що відбуваються, визначити небезпеки та вчасно вжити необхідних заходів.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здоров’я особливе значення має в дитячому і підлітковому віці, так як системи і органи в дитячому організмі схильні до змін в процесі росту. Разом з тим, при різких скачках зростання не всі системи формуються скоординовано, одні можуть запізнюватися або випереджати інші системи, внаслідок чого їх робота може порушуватися. </w:t>
      </w:r>
    </w:p>
    <w:p w:rsidR="00B2150F" w:rsidRPr="0024340E" w:rsidRDefault="00B2150F" w:rsidP="00B2150F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B2150F" w:rsidRPr="0024340E" w:rsidRDefault="00771680" w:rsidP="00B2150F">
      <w:pPr>
        <w:pStyle w:val="a9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7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. Організація моніторингу фізичного здоров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="00B2150F"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я</w:t>
      </w:r>
      <w:r w:rsidR="00B2150F"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2150F"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дітей та підлітків</w:t>
      </w: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Моніторинг за станом здоров’я дітей і підлітків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на основі результатів 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обов’язкових медичних профілактичних оглядів учнів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загальноосвітніх 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навчальних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закладів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проводяться з метою виявлення в них захворювань, подальшого їх диспансерного спостереження, планового лікування чи реабілітації та з метою запобігання масовим колективним захворюванням. </w:t>
      </w:r>
      <w:r w:rsid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гляди школярів проводяться відповідно до рекомендацій ВООЗ у рамках міжнародного проекту «Здоров’я та поведінкові орієнтації учнівської молоді» та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4340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наказу Міністерства охорони здоров`я України від 16.08.2010 №682 «Про удосконалення медичного обслуговування учнів загальноосвітніх навчальних закладів».</w:t>
      </w:r>
    </w:p>
    <w:p w:rsidR="00771680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Щорічні обов’язкові медичні профілактичні огляди учнів загальноосвітніх навчальних закладів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проводяться медичними працівниками у присутності батьків або інших законних представників </w:t>
      </w:r>
      <w:r w:rsidRPr="0024340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у лікувально-профілактичних закладах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де існує необхідне діагностичне обладнання, за місцем спостереження дітей протягом календарного року, або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168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у загальноосвітніх навчальних закладах</w:t>
      </w:r>
      <w:r w:rsidRP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допомогою виїзних мобільних бригад, що дозволяє наблизити медичну допомогу для дитини та зробити проведення медичних оглядів зручнішим для дітей та батьків. </w:t>
      </w:r>
    </w:p>
    <w:p w:rsidR="00771680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 результаті обстеження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батькам або законним представникам</w:t>
      </w:r>
      <w:r w:rsidRP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видається </w:t>
      </w:r>
      <w:r w:rsidRPr="00771680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довідка затвердженої форми (№ 086-1/о)</w:t>
      </w:r>
      <w:r w:rsidRP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«Довідка учня загальноосвітнього навчального закладу про результати обов’язкового медичного профілактичного огляду»</w:t>
      </w:r>
      <w:r w:rsidRPr="007716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довідці вказується дата проведення обов’язкового медичного профілактичного огляду, група занять фізичною культурою, рекомендації згідно стану дитини, дата проходження наступного обов’язкового медичного профілактичного огляду та «Карта профілактичної роботи з учнями загальноосвітнього навчального закладу, їх батьками або законними представниками щодо виявлення факторів ризику алкогольних та наркотичних проблем» </w:t>
      </w:r>
      <w:r w:rsidRPr="0077168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(форма 086-2/о)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В даній Карті зазначаються дати проведення профілактичної роботи з учнями загальноосвітнього навчального закладу, їх батьками або законними представниками щодо виявлення факторів ризику алкогольних та наркотичних проблем, необхідні рекомендації з урахуванням віку дитини. </w:t>
      </w:r>
    </w:p>
    <w:p w:rsidR="00B2150F" w:rsidRPr="00771680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Перед проходженням обов’язкового медичного профілактичного огляду батьки дітей або їх законні представники заповнюють анкети згідно віку дитини та надають лікарю-педіатру чи лікарю загальної практики - сімейної медицини. За результатами анкетування заповнюється дана Карта.</w:t>
      </w:r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Довідки передаються до загальноосвітнього навчального закладу, в якому навчається дитина та дійсні впродовж одного календарного року.</w:t>
      </w:r>
    </w:p>
    <w:p w:rsidR="00B2150F" w:rsidRPr="00771680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основних завдань обов’язкових щорічних медичних оглядів належать, насамперед, визначення змін у стані здоров’я протягом навчального року та можливість компенсаторного відновлення дитячого організму після фізичного навантаження за допомогою </w:t>
      </w:r>
      <w:r w:rsidRPr="00771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проби </w:t>
      </w:r>
      <w:proofErr w:type="spellStart"/>
      <w:r w:rsidRPr="0077168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Руф’є</w:t>
      </w:r>
      <w:proofErr w:type="spellEnd"/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 результатами проби </w:t>
      </w:r>
      <w:proofErr w:type="spellStart"/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Руф’є</w:t>
      </w:r>
      <w:proofErr w:type="spellEnd"/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</w:t>
      </w:r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поглибленого медичного огляду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діти </w:t>
      </w:r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підлітки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розподіляються по групам для уроків фізкультури. Виділяють </w:t>
      </w:r>
      <w:r w:rsidRPr="0077168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три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 xml:space="preserve">медичні </w:t>
      </w:r>
      <w:r w:rsidRPr="0077168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групи фізичного виховання: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 w:eastAsia="ru-RU"/>
        </w:rPr>
        <w:t xml:space="preserve"> </w:t>
      </w:r>
      <w:r w:rsidRPr="0077168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основна, підготовча і спеціальна.</w:t>
      </w:r>
    </w:p>
    <w:p w:rsidR="00771680" w:rsidRDefault="00771680" w:rsidP="00B2150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50F" w:rsidRPr="0024340E" w:rsidRDefault="00B2150F" w:rsidP="00B2150F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40E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груп для занять на уроках фізичної культури та особливості організації занять з учнями в навчальних закладах</w:t>
      </w:r>
    </w:p>
    <w:tbl>
      <w:tblPr>
        <w:tblStyle w:val="a3"/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693"/>
        <w:gridCol w:w="2268"/>
      </w:tblGrid>
      <w:tr w:rsidR="00B2150F" w:rsidRPr="00771680" w:rsidTr="0054768F">
        <w:trPr>
          <w:jc w:val="center"/>
        </w:trPr>
        <w:tc>
          <w:tcPr>
            <w:tcW w:w="1418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медичної групи</w:t>
            </w:r>
          </w:p>
        </w:tc>
        <w:tc>
          <w:tcPr>
            <w:tcW w:w="3260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віднесення до медичної групи</w:t>
            </w:r>
          </w:p>
        </w:tc>
        <w:tc>
          <w:tcPr>
            <w:tcW w:w="2693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фізичного навантаження</w:t>
            </w:r>
          </w:p>
        </w:tc>
        <w:tc>
          <w:tcPr>
            <w:tcW w:w="2268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B2150F" w:rsidRPr="00771680" w:rsidTr="0054768F">
        <w:trPr>
          <w:jc w:val="center"/>
        </w:trPr>
        <w:tc>
          <w:tcPr>
            <w:tcW w:w="1418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група</w:t>
            </w:r>
          </w:p>
        </w:tc>
        <w:tc>
          <w:tcPr>
            <w:tcW w:w="3260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Здорові діти, 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не мають відхилень у стані здоров’я, 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характеризуються гармонійним фізичним розвитком, та високим або середнім рівнем фізичного розвитку з високим або вищим від середнього рівнями функціонально-резервних можливостей серцево-судинної системи,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мають незначні відхилення та достатню фізичну підготовленість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2150F" w:rsidRPr="00771680" w:rsidRDefault="00B2150F" w:rsidP="005476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підготовка проводиться в повному обсязі згідно з навчальними програмами з урахуванням індивідуальних особливостей розвитку дитини,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 здача контрольних нормативів здійснюється з диференційованою оцінкою</w:t>
            </w:r>
          </w:p>
        </w:tc>
        <w:tc>
          <w:tcPr>
            <w:tcW w:w="2268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лікаря щодо занять, які супроводжуються підвищеними фізичними навантаженнями (заняття в спортивних секціях), надається тільки після поглибленого навантаження</w:t>
            </w:r>
          </w:p>
        </w:tc>
      </w:tr>
      <w:tr w:rsidR="00B2150F" w:rsidRPr="00771680" w:rsidTr="0054768F">
        <w:trPr>
          <w:jc w:val="center"/>
        </w:trPr>
        <w:tc>
          <w:tcPr>
            <w:tcW w:w="1418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Підготовча група</w:t>
            </w:r>
          </w:p>
        </w:tc>
        <w:tc>
          <w:tcPr>
            <w:tcW w:w="3260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Діти, які мають відхилення у стані здоров’я, але достатньо фізично підготовлені, або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діти в реабілітаційному періоді після випадку гострої захворюваності, що не потребує курсу оздоровчо-лікувальної фізкультури із середнім рівнем функціонально-резервних можливостей серцево-судинної системи</w:t>
            </w:r>
          </w:p>
        </w:tc>
        <w:tc>
          <w:tcPr>
            <w:tcW w:w="2693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підготовка проводиться 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навчальними програмами, з обов’язковим дотриманням принципів поступовості та наступності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навантаження без складання контрольних нормативів</w:t>
            </w:r>
          </w:p>
        </w:tc>
        <w:tc>
          <w:tcPr>
            <w:tcW w:w="2268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Заборонено заняття в спортивних секціях, але рекомендовано додаткові заняття в групах загально-фізичної підготовки або в домашніх умовах із метою усунення недоліків у фізичній підготовці</w:t>
            </w:r>
          </w:p>
        </w:tc>
      </w:tr>
      <w:tr w:rsidR="00B2150F" w:rsidRPr="00771680" w:rsidTr="0054768F">
        <w:trPr>
          <w:jc w:val="center"/>
        </w:trPr>
        <w:tc>
          <w:tcPr>
            <w:tcW w:w="1418" w:type="dxa"/>
          </w:tcPr>
          <w:p w:rsidR="00B2150F" w:rsidRPr="00771680" w:rsidRDefault="00B2150F" w:rsidP="0054768F">
            <w:pPr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Спеціальна медична група</w:t>
            </w:r>
          </w:p>
        </w:tc>
        <w:tc>
          <w:tcPr>
            <w:tcW w:w="3260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Діти, які мають значні відхилення у стані здоров’я тимчасового або постійного характеру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не перешкоджають навчанню в школі, але протипоказані для занять фізичною культурою за навчальною програмою. Рівень функціонально-резервних можливостей низький або нижчий від середнього</w:t>
            </w:r>
          </w:p>
        </w:tc>
        <w:tc>
          <w:tcPr>
            <w:tcW w:w="2693" w:type="dxa"/>
          </w:tcPr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Фізична підготовка проводиться за спеціальними 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диференційованими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програмами </w:t>
            </w: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програмами ЛФК</w:t>
            </w: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урахуванням характеру та ступеня відхилення</w:t>
            </w:r>
          </w:p>
        </w:tc>
        <w:tc>
          <w:tcPr>
            <w:tcW w:w="2268" w:type="dxa"/>
          </w:tcPr>
          <w:p w:rsidR="00B2150F" w:rsidRPr="00771680" w:rsidRDefault="00B2150F" w:rsidP="0054768F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проводиться вчителем фізичної культури з наданням індивідуальних завдань безпосередньо на уроках</w:t>
            </w:r>
          </w:p>
          <w:p w:rsidR="00B2150F" w:rsidRPr="00771680" w:rsidRDefault="00B2150F" w:rsidP="0054768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lang w:val="uk-UA"/>
        </w:rPr>
      </w:pPr>
    </w:p>
    <w:p w:rsidR="00B2150F" w:rsidRPr="0024340E" w:rsidRDefault="00B2150F" w:rsidP="00B2150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проба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Руф’є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обов’язков</w:t>
      </w:r>
      <w:r w:rsidR="00773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після одужання дитини після гострої респіраторної вірусної інфекції (ГРВІ) та інших захворювань. Дитина, що тільки-но переболіла, не може бути допущеною до уроків фізкультури без проведення проби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Руф’є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340E">
        <w:rPr>
          <w:rFonts w:ascii="Times New Roman" w:hAnsi="Times New Roman" w:cs="Times New Roman"/>
          <w:lang w:val="uk-UA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У результаті, якщо дитина отримує менше 3-х балів або 3-6 балів, її зараховують до основної групи; 7-9 балів – до підготовчої; 10-15 і більше балів – до спеціальної медичної групи.</w:t>
      </w:r>
    </w:p>
    <w:p w:rsidR="00B2150F" w:rsidRPr="00771680" w:rsidRDefault="00B2150F" w:rsidP="00B2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Приблизні терміни поновлення занять фізичною культурою</w:t>
      </w:r>
      <w:r w:rsidRPr="00771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2150F" w:rsidRPr="00771680" w:rsidRDefault="00B2150F" w:rsidP="00B2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6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після гострих захворювань</w:t>
      </w:r>
    </w:p>
    <w:tbl>
      <w:tblPr>
        <w:tblW w:w="0" w:type="auto"/>
        <w:jc w:val="center"/>
        <w:tblCellSpacing w:w="15" w:type="dxa"/>
        <w:tblInd w:w="-2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8"/>
        <w:gridCol w:w="4290"/>
      </w:tblGrid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Захворювання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поновлення занять після хвороби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Ангіна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2-4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Бронхіт, ГРВІ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Гострий отит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2-4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Пневмонія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Плеврит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Грип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2-4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Гострі інфекційні захворювання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Гострий нефрит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Гепатит інфекційний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8-12 тижнів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Апендиціт</w:t>
            </w:r>
            <w:proofErr w:type="spellEnd"/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(після операції)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1-2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Переломи кісток кінцівок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1-3 тижні</w:t>
            </w:r>
          </w:p>
        </w:tc>
      </w:tr>
      <w:tr w:rsidR="00B2150F" w:rsidRPr="00771680" w:rsidTr="0054768F">
        <w:trPr>
          <w:tblCellSpacing w:w="15" w:type="dxa"/>
          <w:jc w:val="center"/>
        </w:trPr>
        <w:tc>
          <w:tcPr>
            <w:tcW w:w="3623" w:type="dxa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Струс мозку</w:t>
            </w:r>
          </w:p>
        </w:tc>
        <w:tc>
          <w:tcPr>
            <w:tcW w:w="0" w:type="auto"/>
            <w:vAlign w:val="center"/>
            <w:hideMark/>
          </w:tcPr>
          <w:p w:rsidR="00B2150F" w:rsidRPr="00771680" w:rsidRDefault="00B2150F" w:rsidP="0054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716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3-12 місяців і більше</w:t>
            </w:r>
          </w:p>
        </w:tc>
      </w:tr>
    </w:tbl>
    <w:p w:rsidR="00773E3B" w:rsidRPr="0024340E" w:rsidRDefault="00773E3B" w:rsidP="00773E3B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34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Комплексні</w:t>
      </w:r>
      <w:r w:rsidRPr="0024340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медичні профілактичні огляди учнів загальноосвітніх навчальних закладів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проводяться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перед вступом до школи та учням «декретованих» класів.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комплексним медичним профілактичним оглядом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розуміється огляд дітей, які відвідують освітній заклад, лікарем-педіатром і лікарями-спеціалістами: хірургом, ортопедом, офтальмологом, стоматологом, дитячим неврологом, отоларингологом, дитячим ендокринологом, дитячим гінекологом або урологом/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андрологом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(підлітків), а також проведення лабораторно-інструментального обстеження, що регламентовано відповідними наказами МОЗ України (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Наказ МОЗ України від 29.11.02 №434 «Про удосконалення амбулаторно-поліклінічної допомоги дітям в Україні»; </w:t>
      </w:r>
      <w:r w:rsidRPr="002434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Постанова Кабінету Міністрів України від 8 грудня 2009 р. №1318 (із змінами) «Про затвердження Порядку здійснення медичного обслуговування учнів загальноосвітніх навчальних закладів»; Наказ МОЗ України від 16.07.2010 №682 «Про удосконалення медичного обслуговування учнів загал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ьноосвітніх навчальних класів».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Комплексні</w:t>
      </w:r>
      <w:r w:rsidRPr="0024340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медичні </w:t>
      </w:r>
      <w:r w:rsidRPr="0024340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профілактичні огляди проводяться в 3 етапи і включають: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 етап - долікарський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проводиться на основі програми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скринінг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тестування і включає: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анкетний тест (анкету заповнюють батьки);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антропометрію;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плантографію</w:t>
      </w:r>
      <w:proofErr w:type="spellEnd"/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визначення гостроти слуху і зору;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лабораторне обстеження: аналізи крові, сечі.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 етап - лікарський огляд педіатром і лікарями-спеціалістами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(хірургом, ортопедом, офтальмологом, неврологом, стоматологом та ін.).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 етап - спеціалізований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показаннями поглиблене обстеження лікарями-спеціалістами в умовах дитячої поліклініки або стаціонару).</w:t>
      </w:r>
    </w:p>
    <w:p w:rsidR="00773E3B" w:rsidRPr="0024340E" w:rsidRDefault="00773E3B" w:rsidP="00773E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Висновок включає: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заключний діагноз (в тому числі основний і супутні захворювання); оцінку фізичного розвитку, оцінку нервово-психічного розвитку, групу здоров’я, рекомендації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обстежень, лікування (за наявності показань), профілактичних щеплень,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режиму дня і харчування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дитини</w:t>
      </w:r>
      <w:r w:rsidRPr="0024340E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здійснення інших заходів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2150F" w:rsidRPr="0024340E" w:rsidRDefault="00B2150F" w:rsidP="00773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2150F" w:rsidRPr="0024340E" w:rsidRDefault="00773E3B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="00B2150F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. Автоматизована система </w:t>
      </w:r>
      <w:proofErr w:type="spellStart"/>
      <w:r w:rsidR="00B2150F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скрінінгових</w:t>
      </w:r>
      <w:proofErr w:type="spellEnd"/>
      <w:r w:rsidR="00B2150F" w:rsidRPr="002434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обстежень</w:t>
      </w:r>
      <w:r w:rsidR="00B2150F" w:rsidRPr="0024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даний час для оцінки фізичного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широких верств населення, в т.ч. і дитячого контингенту, використовуються комп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ютерні технології. Автоматизована система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скрінінгових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обстежень (АССО), яка використовується на базі Центрів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у багатьох містах нашої країни, полягає у застосуванні методики обстеження за допомогою використання засобів обчислювальної техніки і програмного забезпечення. Методика обстеження АССО забезпечує оцінку рівня фізичного і біологічного розвитку, активності, рівня функціонального стану органів і їх систем, ризик інфікування ВІЛ. </w:t>
      </w:r>
      <w:proofErr w:type="spellStart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Скрінінгове</w:t>
      </w:r>
      <w:proofErr w:type="spellEnd"/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диспансерне обстеження дітей проводиться шляхом збору анамнезу з анкетним опитуванням батьків; з використанням 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програмованого лікарського огляду; із застосуванням інструментального обстеження, що включає соматоскопію, антропометрію, спірометрію, динамометрію рук, вимірювання артеріального тиску, частоти серцевих скорочень і т.д.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Програмний комплекс АССО представляє сукупність функціональних модулів, орієнтованих на роботу з базою даних АССО і містять кілька інформаційних компонентів: довідники реєстратури, список пацієнтів АССО (картотека), карта обстежень пацієнта; фільтри і формування підсумкових документів, засоби забезпечення документообігу та обміну картами обстежень і засоби роботи з групами пацієнтів. </w:t>
      </w:r>
      <w:r w:rsidRPr="002434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комп'ютерної бази досліджених показників надзвичайно важливо для визначення не тільки індивідуальної динаміки, але і популяційних змін, що лежать в основі прогнозування демографічної ситуації та здоров'я майбутніх поколінь.</w:t>
      </w:r>
    </w:p>
    <w:p w:rsidR="00B2150F" w:rsidRPr="0024340E" w:rsidRDefault="00B2150F" w:rsidP="00B215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 впровадження комп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ютерних технологій для диспансерних обстежень дітей дозволяє використовувати стандартизовані оцінки здоров</w:t>
      </w:r>
      <w:r w:rsidRPr="00243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2434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дітей і в індивідуальному випадку і на цілій виборці, що є важливим при плануванні профілактичних і реабілітаційних заходів. </w:t>
      </w:r>
    </w:p>
    <w:p w:rsidR="004F1B76" w:rsidRDefault="004F1B76" w:rsidP="00CD2E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6C94" w:rsidRPr="00C5323F" w:rsidRDefault="007F6C94" w:rsidP="00CD2ECB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7F6C94" w:rsidRPr="00C5323F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49" w:rsidRDefault="000A7E49" w:rsidP="003473E9">
      <w:pPr>
        <w:spacing w:after="0" w:line="240" w:lineRule="auto"/>
      </w:pPr>
      <w:r>
        <w:separator/>
      </w:r>
    </w:p>
  </w:endnote>
  <w:endnote w:type="continuationSeparator" w:id="0">
    <w:p w:rsidR="000A7E49" w:rsidRDefault="000A7E49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2B7B69" w:rsidRDefault="002B7B6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D83">
          <w:rPr>
            <w:noProof/>
          </w:rPr>
          <w:t>10</w:t>
        </w:r>
        <w:r>
          <w:fldChar w:fldCharType="end"/>
        </w:r>
      </w:p>
    </w:sdtContent>
  </w:sdt>
  <w:p w:rsidR="002B7B69" w:rsidRDefault="002B7B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49" w:rsidRDefault="000A7E49" w:rsidP="003473E9">
      <w:pPr>
        <w:spacing w:after="0" w:line="240" w:lineRule="auto"/>
      </w:pPr>
      <w:r>
        <w:separator/>
      </w:r>
    </w:p>
  </w:footnote>
  <w:footnote w:type="continuationSeparator" w:id="0">
    <w:p w:rsidR="000A7E49" w:rsidRDefault="000A7E49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20BEB"/>
    <w:rsid w:val="000928A3"/>
    <w:rsid w:val="000A1863"/>
    <w:rsid w:val="000A7E49"/>
    <w:rsid w:val="000B2160"/>
    <w:rsid w:val="000D0FD0"/>
    <w:rsid w:val="000F1CDC"/>
    <w:rsid w:val="001B6E15"/>
    <w:rsid w:val="001D6DB2"/>
    <w:rsid w:val="001F6B2B"/>
    <w:rsid w:val="00201B6A"/>
    <w:rsid w:val="00207BE7"/>
    <w:rsid w:val="002512A9"/>
    <w:rsid w:val="002B7B69"/>
    <w:rsid w:val="003473E9"/>
    <w:rsid w:val="00387DE4"/>
    <w:rsid w:val="004F1B76"/>
    <w:rsid w:val="004F2AD9"/>
    <w:rsid w:val="0053768A"/>
    <w:rsid w:val="005571EE"/>
    <w:rsid w:val="005A7BA4"/>
    <w:rsid w:val="005D41E5"/>
    <w:rsid w:val="0066172C"/>
    <w:rsid w:val="00720486"/>
    <w:rsid w:val="00771680"/>
    <w:rsid w:val="00773E3B"/>
    <w:rsid w:val="007924AD"/>
    <w:rsid w:val="007D55D9"/>
    <w:rsid w:val="007D68E8"/>
    <w:rsid w:val="007F6C94"/>
    <w:rsid w:val="00876F4E"/>
    <w:rsid w:val="00884E2F"/>
    <w:rsid w:val="008D7AE2"/>
    <w:rsid w:val="0092670A"/>
    <w:rsid w:val="00A32AA7"/>
    <w:rsid w:val="00A368BA"/>
    <w:rsid w:val="00B2150F"/>
    <w:rsid w:val="00B31D83"/>
    <w:rsid w:val="00B475FF"/>
    <w:rsid w:val="00B8033A"/>
    <w:rsid w:val="00B97E78"/>
    <w:rsid w:val="00BA078B"/>
    <w:rsid w:val="00C5323F"/>
    <w:rsid w:val="00CB4383"/>
    <w:rsid w:val="00CD2ECB"/>
    <w:rsid w:val="00CD67E2"/>
    <w:rsid w:val="00DD44FA"/>
    <w:rsid w:val="00DF131B"/>
    <w:rsid w:val="00E43944"/>
    <w:rsid w:val="00EB2A2E"/>
    <w:rsid w:val="00F06789"/>
    <w:rsid w:val="00F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2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2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2019-02-14T08:50:00Z</cp:lastPrinted>
  <dcterms:created xsi:type="dcterms:W3CDTF">2020-02-04T07:04:00Z</dcterms:created>
  <dcterms:modified xsi:type="dcterms:W3CDTF">2020-03-16T16:02:00Z</dcterms:modified>
</cp:coreProperties>
</file>